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2286" w14:textId="69053B32" w:rsidR="00CC7925" w:rsidRPr="00CC7925" w:rsidRDefault="00CC7925" w:rsidP="00CC7925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06A6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r w:rsidR="008706A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BAN NHÂN DÂN </w:t>
      </w:r>
      <w:r w:rsidRPr="007D1D7D">
        <w:rPr>
          <w:rFonts w:ascii="Times New Roman" w:eastAsia="Times New Roman" w:hAnsi="Times New Roman" w:cs="Times New Roman"/>
          <w:bCs/>
          <w:sz w:val="28"/>
          <w:szCs w:val="28"/>
        </w:rPr>
        <w:t>HUYỆN CƯ JÚT</w:t>
      </w:r>
    </w:p>
    <w:p w14:paraId="249C4885" w14:textId="77777777" w:rsidR="00CC7925" w:rsidRPr="00CC7925" w:rsidRDefault="00CC7925" w:rsidP="00CC7925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TRƯỜNG THCS NGUYỄN TRÃI</w:t>
      </w:r>
    </w:p>
    <w:p w14:paraId="1A96E7FE" w14:textId="73BAD27A" w:rsidR="00CC7925" w:rsidRPr="00CC7925" w:rsidRDefault="00CC7925" w:rsidP="00CC7925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7925">
        <w:rPr>
          <w:rFonts w:ascii="Times New Roman" w:eastAsia="Times New Roman" w:hAnsi="Times New Roman" w:cs="Times New Roman"/>
          <w:bCs/>
          <w:sz w:val="28"/>
          <w:szCs w:val="28"/>
        </w:rPr>
        <w:t>Số: …</w:t>
      </w:r>
      <w:r w:rsidR="00671F4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C7925">
        <w:rPr>
          <w:rFonts w:ascii="Times New Roman" w:eastAsia="Times New Roman" w:hAnsi="Times New Roman" w:cs="Times New Roman"/>
          <w:bCs/>
          <w:sz w:val="28"/>
          <w:szCs w:val="28"/>
        </w:rPr>
        <w:t>/KH-THCSNT</w:t>
      </w:r>
    </w:p>
    <w:p w14:paraId="2A4EAE4D" w14:textId="77777777" w:rsidR="00CC7925" w:rsidRPr="007D1D7D" w:rsidRDefault="00CC7925" w:rsidP="00CC792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7818E33" w14:textId="7F9AED46" w:rsidR="00CC7925" w:rsidRPr="00CC7925" w:rsidRDefault="00CC7925" w:rsidP="00CC792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KẾ HOẠCH TỔ CHỨC KIỂM TRA CUỐI HỌC KỲ </w:t>
      </w:r>
      <w:r w:rsidR="00EF7C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</w:p>
    <w:p w14:paraId="30390648" w14:textId="77777777" w:rsidR="00CC7925" w:rsidRPr="00CC7925" w:rsidRDefault="00CC7925" w:rsidP="00CC792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2024–2025</w:t>
      </w:r>
    </w:p>
    <w:p w14:paraId="16B2C423" w14:textId="77777777" w:rsidR="00CC7925" w:rsidRPr="00CC7925" w:rsidRDefault="00CC7925" w:rsidP="00CC7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B2D3B" w14:textId="11698BD4" w:rsidR="00CC7925" w:rsidRPr="00CC7925" w:rsidRDefault="00EF7CD2" w:rsidP="00B411DE">
      <w:pPr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C7925"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>. Căn cứ xây dựng kế hoạch</w:t>
      </w:r>
    </w:p>
    <w:p w14:paraId="24A32B51" w14:textId="5BFDA585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Căn cứ Quyết định số 944/QĐ-UBND ngày 8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2024 của UBND tỉnh Đắk Nông về kế hoạch thời gian năm học.</w:t>
      </w:r>
    </w:p>
    <w:p w14:paraId="22C19812" w14:textId="4685BF59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="00612363">
        <w:rPr>
          <w:rFonts w:ascii="Times New Roman" w:eastAsia="Times New Roman" w:hAnsi="Times New Roman" w:cs="Times New Roman"/>
          <w:sz w:val="28"/>
          <w:szCs w:val="28"/>
        </w:rPr>
        <w:t>K</w:t>
      </w:r>
      <w:r w:rsidR="0061236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ế hoạch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của Phòng GD&amp;ĐT huyện Cư Jút về việc hướng dẫn kiểm tra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cuối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học kỳ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học 2024-2025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F3B59D" w14:textId="77777777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Căn cứ kế hoạch dạy học năm học 2024–2025 và tình hình thực tế của nhà trường.</w:t>
      </w:r>
    </w:p>
    <w:p w14:paraId="0964DDA7" w14:textId="688CE8CD" w:rsidR="00CC7925" w:rsidRPr="00CC7925" w:rsidRDefault="00EF7CD2" w:rsidP="00B411DE">
      <w:pPr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C7925"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>. Mục đích – yêu cầu</w:t>
      </w:r>
    </w:p>
    <w:p w14:paraId="7D98016B" w14:textId="5D861AF5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Tổ chức ôn tập và kiểm tra học kỳ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đảm bảo đúng quy chế chuyên môn, phản ánh trung thực chất lượng dạy học.</w:t>
      </w:r>
    </w:p>
    <w:p w14:paraId="4B7B5716" w14:textId="77777777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Đảm bảo công bằng, nghiêm túc, khách quan, đúng thời gian và hướng dẫn chuyên môn.</w:t>
      </w:r>
    </w:p>
    <w:p w14:paraId="55C8D283" w14:textId="77777777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Tăng cường đánh giá phẩm chất, năng lực học sinh thông qua hệ thống câu hỏi mở, phân hoá.</w:t>
      </w:r>
    </w:p>
    <w:p w14:paraId="1440DE88" w14:textId="49422BD9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Kết quả kiểm tra là cơ sở sơ kết học kỳ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>, đánh giá chất lượng giáo dục nhà trường và đề xuất phương án phụ đạo – bồi dưỡng tiếp theo.</w:t>
      </w:r>
    </w:p>
    <w:p w14:paraId="4FA8579D" w14:textId="066DCD2D" w:rsidR="00CC7925" w:rsidRPr="00CC7925" w:rsidRDefault="00EF7CD2" w:rsidP="00B411DE">
      <w:pPr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C7925"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>. Thời gian tổ chức</w:t>
      </w:r>
    </w:p>
    <w:p w14:paraId="0835FAAE" w14:textId="66263D0B" w:rsidR="00CC7925" w:rsidRPr="00CC7925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>- Tuần 32: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 Giáo viên tạm dừng chương </w:t>
      </w:r>
      <w:r w:rsidR="00B411DE">
        <w:rPr>
          <w:rFonts w:ascii="Times New Roman" w:eastAsia="Times New Roman" w:hAnsi="Times New Roman" w:cs="Times New Roman"/>
          <w:sz w:val="28"/>
          <w:szCs w:val="28"/>
        </w:rPr>
        <w:t xml:space="preserve">trình, tiến hành ôn tập phù hợp, riêng môn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Giáo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dục thể chất</w:t>
      </w:r>
      <w:r w:rsidR="00B411DE">
        <w:rPr>
          <w:rFonts w:ascii="Times New Roman" w:eastAsia="Times New Roman" w:hAnsi="Times New Roman" w:cs="Times New Roman"/>
          <w:sz w:val="28"/>
          <w:szCs w:val="28"/>
        </w:rPr>
        <w:t xml:space="preserve">, Nghệ thuật,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Giáo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dục địa phương</w:t>
      </w:r>
      <w:r w:rsidR="00B411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Hoạt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động trải nghiệm hướng nghiệp</w:t>
      </w:r>
      <w:r w:rsidR="00B411DE">
        <w:rPr>
          <w:rFonts w:ascii="Times New Roman" w:eastAsia="Times New Roman" w:hAnsi="Times New Roman" w:cs="Times New Roman"/>
          <w:sz w:val="28"/>
          <w:szCs w:val="28"/>
        </w:rPr>
        <w:t xml:space="preserve"> có thể tiến hành kiểm tra.</w:t>
      </w:r>
    </w:p>
    <w:p w14:paraId="19DE941E" w14:textId="77777777" w:rsidR="00174983" w:rsidRDefault="00CC7925" w:rsidP="00B411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174983">
        <w:rPr>
          <w:rFonts w:ascii="Times New Roman" w:eastAsia="Times New Roman" w:hAnsi="Times New Roman" w:cs="Times New Roman"/>
          <w:b/>
          <w:bCs/>
          <w:sz w:val="28"/>
          <w:szCs w:val="28"/>
        </w:rPr>
        <w:t>Tuần 33</w:t>
      </w:r>
      <w:r w:rsidR="0017498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C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E51180" w14:textId="2CC3BB8E" w:rsidR="00174983" w:rsidRPr="00EF7CD2" w:rsidRDefault="00174983" w:rsidP="0017498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Ngày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818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 w:rsidR="00C8189B">
        <w:rPr>
          <w:rFonts w:ascii="Times New Roman" w:eastAsia="Times New Roman" w:hAnsi="Times New Roman" w:cs="Times New Roman"/>
          <w:sz w:val="28"/>
          <w:szCs w:val="28"/>
        </w:rPr>
        <w:t>5, 9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 w:rsidR="00C818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1</w:t>
      </w:r>
      <w:r w:rsidR="00C818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 w:rsidR="00C8189B">
        <w:rPr>
          <w:rFonts w:ascii="Times New Roman" w:eastAsia="Times New Roman" w:hAnsi="Times New Roman" w:cs="Times New Roman"/>
          <w:sz w:val="28"/>
          <w:szCs w:val="28"/>
        </w:rPr>
        <w:t xml:space="preserve">5: </w:t>
      </w:r>
      <w:r w:rsidRPr="00174983">
        <w:rPr>
          <w:rFonts w:ascii="Times New Roman" w:eastAsia="Times New Roman" w:hAnsi="Times New Roman" w:cs="Times New Roman"/>
          <w:sz w:val="28"/>
          <w:szCs w:val="28"/>
        </w:rPr>
        <w:t xml:space="preserve">Tổ chức kiểm tra các môn </w:t>
      </w:r>
      <w:r w:rsidR="00EF7CD2">
        <w:rPr>
          <w:rFonts w:ascii="Times New Roman" w:eastAsia="Times New Roman" w:hAnsi="Times New Roman" w:cs="Times New Roman"/>
          <w:sz w:val="28"/>
          <w:szCs w:val="28"/>
        </w:rPr>
        <w:t>Công</w:t>
      </w:r>
      <w:r w:rsidR="00EF7C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dân. Công nghệ, Giáo dục thể chất, Công nghệ, Nghệ thuật, Tin học, Giáo dục địa phương, Hoạt động trải nghiệm hướng nghiệp.</w:t>
      </w:r>
    </w:p>
    <w:p w14:paraId="3D166457" w14:textId="30D8B1C8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+ Từ ngày 6 tháng 5 đến ngày 8 tháng 5 năm 2025: Tổ chức kiểm tra học kỳ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các môn Toán, Ngữ văn, Tiếng Anh, Khoa học tự nhiên, Lịch sử và Địa lý.</w:t>
      </w:r>
    </w:p>
    <w:p w14:paraId="1F1420AB" w14:textId="76F5ADD1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t>Tuần 34–35: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 Dạy bù, ôn tập, kiểm tra lại (nếu có), hoàn tất điểm và hồ sơ.</w:t>
      </w:r>
    </w:p>
    <w:p w14:paraId="62360966" w14:textId="77777777" w:rsidR="007A7117" w:rsidRPr="007A7117" w:rsidRDefault="007A7117" w:rsidP="007A711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– hình thức kiểm tra</w:t>
      </w:r>
    </w:p>
    <w:p w14:paraId="4E13809F" w14:textId="3A1486DC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Hình thức: Kiểm tra tập trung tại trường.</w:t>
      </w:r>
    </w:p>
    <w:p w14:paraId="5D3A232F" w14:textId="7145E7E7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Đề kiểm tra: Kết hợp trắc nghiệm khách quan và tự luận,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 có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2 mã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 được xây dựng theo ma trận và bản đặc tả.</w:t>
      </w:r>
    </w:p>
    <w:p w14:paraId="1A64B099" w14:textId="71F453EF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Thời gian làm bài:</w:t>
      </w:r>
    </w:p>
    <w:p w14:paraId="23D78DFD" w14:textId="7F87B1E8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Toán, Ngữ văn, Khoa học tự nhiên: 90 phút.</w:t>
      </w:r>
    </w:p>
    <w:p w14:paraId="1F6EE36D" w14:textId="2CD58F15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Tiếng Anh, Lịch sử và Địa lý: 60 phút.</w:t>
      </w:r>
    </w:p>
    <w:p w14:paraId="7C178F21" w14:textId="31527940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Các môn còn lại: giáo viên tổ chức kiểm tra tại lớp (trước hoặc sau kỳ kiểm tra tập trung).</w:t>
      </w:r>
    </w:p>
    <w:p w14:paraId="2EDAF095" w14:textId="77777777" w:rsidR="007A7117" w:rsidRPr="007A7117" w:rsidRDefault="007A7117" w:rsidP="007A711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Phân công nhiệm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322"/>
        <w:gridCol w:w="4824"/>
        <w:gridCol w:w="1857"/>
      </w:tblGrid>
      <w:tr w:rsidR="007A7117" w:rsidRPr="007A7117" w14:paraId="39F8B084" w14:textId="77777777" w:rsidTr="007A7117">
        <w:tc>
          <w:tcPr>
            <w:tcW w:w="0" w:type="auto"/>
            <w:hideMark/>
          </w:tcPr>
          <w:p w14:paraId="204C46E4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hideMark/>
          </w:tcPr>
          <w:p w14:paraId="29486C9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0" w:type="auto"/>
            <w:hideMark/>
          </w:tcPr>
          <w:p w14:paraId="5A7B0644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thực hiện</w:t>
            </w:r>
          </w:p>
        </w:tc>
        <w:tc>
          <w:tcPr>
            <w:tcW w:w="0" w:type="auto"/>
            <w:hideMark/>
          </w:tcPr>
          <w:p w14:paraId="3CAC52FE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hạn</w:t>
            </w:r>
          </w:p>
        </w:tc>
      </w:tr>
      <w:tr w:rsidR="007A7117" w:rsidRPr="007A7117" w14:paraId="6269746B" w14:textId="77777777" w:rsidTr="007A7117">
        <w:tc>
          <w:tcPr>
            <w:tcW w:w="0" w:type="auto"/>
            <w:hideMark/>
          </w:tcPr>
          <w:p w14:paraId="1498946B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3C8285E4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kế hoạch kiểm tra</w:t>
            </w:r>
          </w:p>
        </w:tc>
        <w:tc>
          <w:tcPr>
            <w:tcW w:w="0" w:type="auto"/>
            <w:hideMark/>
          </w:tcPr>
          <w:p w14:paraId="76575E6E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0" w:type="auto"/>
            <w:hideMark/>
          </w:tcPr>
          <w:p w14:paraId="10CEA3A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26 tháng 4</w:t>
            </w:r>
          </w:p>
        </w:tc>
      </w:tr>
      <w:tr w:rsidR="007A7117" w:rsidRPr="007A7117" w14:paraId="550CBCA4" w14:textId="77777777" w:rsidTr="007A7117">
        <w:tc>
          <w:tcPr>
            <w:tcW w:w="0" w:type="auto"/>
            <w:hideMark/>
          </w:tcPr>
          <w:p w14:paraId="02A4078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69C1E45D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ôn tập tại lớp</w:t>
            </w:r>
          </w:p>
        </w:tc>
        <w:tc>
          <w:tcPr>
            <w:tcW w:w="0" w:type="auto"/>
            <w:hideMark/>
          </w:tcPr>
          <w:p w14:paraId="4E62BC92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bộ môn; Riêng môn Giáo dục thể chất, Nghệ thuật, Giáo dục địa phương, Hoạt động trải nghiệm hướng nghiệp có thể tiến hành kiểm tra.</w:t>
            </w:r>
          </w:p>
        </w:tc>
        <w:tc>
          <w:tcPr>
            <w:tcW w:w="0" w:type="auto"/>
            <w:hideMark/>
          </w:tcPr>
          <w:p w14:paraId="3CE91664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Tuần 32</w:t>
            </w:r>
          </w:p>
        </w:tc>
      </w:tr>
      <w:tr w:rsidR="007A7117" w:rsidRPr="007A7117" w14:paraId="58DDA3EE" w14:textId="77777777" w:rsidTr="007A7117">
        <w:tc>
          <w:tcPr>
            <w:tcW w:w="0" w:type="auto"/>
            <w:hideMark/>
          </w:tcPr>
          <w:p w14:paraId="64ADAFE6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7641FFF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kiểm tra tại lớp</w:t>
            </w:r>
          </w:p>
        </w:tc>
        <w:tc>
          <w:tcPr>
            <w:tcW w:w="0" w:type="auto"/>
            <w:hideMark/>
          </w:tcPr>
          <w:p w14:paraId="5D0598C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các môn Công dân, Công nghệ, Giáo dục thể chất, Nghệ thuật, Tin học, Giáo dục địa phương, Hoạt động trải nghiệm hướng nghiệp</w:t>
            </w:r>
          </w:p>
        </w:tc>
        <w:tc>
          <w:tcPr>
            <w:tcW w:w="0" w:type="auto"/>
            <w:hideMark/>
          </w:tcPr>
          <w:p w14:paraId="3AC2A91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Tuần 33 (Trừ các ngày kiểm tra tập trung)</w:t>
            </w:r>
          </w:p>
        </w:tc>
      </w:tr>
      <w:tr w:rsidR="007A7117" w:rsidRPr="007A7117" w14:paraId="040175DC" w14:textId="77777777" w:rsidTr="007A7117">
        <w:tc>
          <w:tcPr>
            <w:tcW w:w="0" w:type="auto"/>
            <w:hideMark/>
          </w:tcPr>
          <w:p w14:paraId="49E6D3B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14:paraId="3755607C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Phân công ra đề kiểm tra (2 mã đề/môn)</w:t>
            </w:r>
          </w:p>
        </w:tc>
        <w:tc>
          <w:tcPr>
            <w:tcW w:w="0" w:type="auto"/>
            <w:hideMark/>
          </w:tcPr>
          <w:p w14:paraId="61634DAF" w14:textId="4295A635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chuyên môn; (môn Văn – Toán 9 phải có 2 Giáo viên cùng ra đề).</w:t>
            </w:r>
          </w:p>
        </w:tc>
        <w:tc>
          <w:tcPr>
            <w:tcW w:w="0" w:type="auto"/>
            <w:hideMark/>
          </w:tcPr>
          <w:p w14:paraId="39A82E3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30 tháng 4</w:t>
            </w:r>
          </w:p>
        </w:tc>
      </w:tr>
      <w:tr w:rsidR="007A7117" w:rsidRPr="007A7117" w14:paraId="17F2E443" w14:textId="77777777" w:rsidTr="007A7117">
        <w:tc>
          <w:tcPr>
            <w:tcW w:w="0" w:type="auto"/>
            <w:hideMark/>
          </w:tcPr>
          <w:p w14:paraId="47131AC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14:paraId="42F7951E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Duyệt đề, hoàn chỉnh đáp án</w:t>
            </w:r>
          </w:p>
        </w:tc>
        <w:tc>
          <w:tcPr>
            <w:tcW w:w="0" w:type="auto"/>
            <w:hideMark/>
          </w:tcPr>
          <w:p w14:paraId="2F2082A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chuyên môn</w:t>
            </w:r>
          </w:p>
        </w:tc>
        <w:tc>
          <w:tcPr>
            <w:tcW w:w="0" w:type="auto"/>
            <w:hideMark/>
          </w:tcPr>
          <w:p w14:paraId="0D4129F2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2 tháng 5</w:t>
            </w:r>
          </w:p>
        </w:tc>
      </w:tr>
      <w:tr w:rsidR="007A7117" w:rsidRPr="007A7117" w14:paraId="44F4DEC2" w14:textId="77777777" w:rsidTr="007A7117">
        <w:tc>
          <w:tcPr>
            <w:tcW w:w="0" w:type="auto"/>
            <w:hideMark/>
          </w:tcPr>
          <w:p w14:paraId="5C2B8C6B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14:paraId="0DB6D9E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In sao đề</w:t>
            </w:r>
          </w:p>
        </w:tc>
        <w:tc>
          <w:tcPr>
            <w:tcW w:w="0" w:type="auto"/>
            <w:hideMark/>
          </w:tcPr>
          <w:p w14:paraId="3AD28ED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0" w:type="auto"/>
            <w:hideMark/>
          </w:tcPr>
          <w:p w14:paraId="3ABECE1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4 tháng 5</w:t>
            </w:r>
          </w:p>
        </w:tc>
      </w:tr>
      <w:tr w:rsidR="007A7117" w:rsidRPr="007A7117" w14:paraId="2399E9B6" w14:textId="77777777" w:rsidTr="007A7117">
        <w:tc>
          <w:tcPr>
            <w:tcW w:w="0" w:type="auto"/>
            <w:hideMark/>
          </w:tcPr>
          <w:p w14:paraId="01129E3C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14:paraId="424D0A89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Làm sơ mi, cấp phát giấy kiểm tra, Văn phòng phẩm</w:t>
            </w:r>
          </w:p>
        </w:tc>
        <w:tc>
          <w:tcPr>
            <w:tcW w:w="0" w:type="auto"/>
            <w:hideMark/>
          </w:tcPr>
          <w:p w14:paraId="209A001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Cô Liền</w:t>
            </w:r>
          </w:p>
        </w:tc>
        <w:tc>
          <w:tcPr>
            <w:tcW w:w="0" w:type="auto"/>
            <w:hideMark/>
          </w:tcPr>
          <w:p w14:paraId="4F023AE3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4 tháng 5</w:t>
            </w:r>
          </w:p>
        </w:tc>
      </w:tr>
      <w:tr w:rsidR="007A7117" w:rsidRPr="007A7117" w14:paraId="1F35B573" w14:textId="77777777" w:rsidTr="007A7117">
        <w:tc>
          <w:tcPr>
            <w:tcW w:w="0" w:type="auto"/>
            <w:hideMark/>
          </w:tcPr>
          <w:p w14:paraId="62A7BD63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14:paraId="581969BD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Phân công coi kiểm tra, làm biên bản</w:t>
            </w:r>
          </w:p>
        </w:tc>
        <w:tc>
          <w:tcPr>
            <w:tcW w:w="0" w:type="auto"/>
            <w:hideMark/>
          </w:tcPr>
          <w:p w14:paraId="61FA4B4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Cô Thủy (Thư ký Hội đồng) phối hợp chuyên môn</w:t>
            </w:r>
          </w:p>
        </w:tc>
        <w:tc>
          <w:tcPr>
            <w:tcW w:w="0" w:type="auto"/>
            <w:hideMark/>
          </w:tcPr>
          <w:p w14:paraId="5A26D7E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ngày 4 tháng 5</w:t>
            </w:r>
          </w:p>
        </w:tc>
      </w:tr>
      <w:tr w:rsidR="007A7117" w:rsidRPr="007A7117" w14:paraId="0C8A4C4B" w14:textId="77777777" w:rsidTr="007A7117">
        <w:tc>
          <w:tcPr>
            <w:tcW w:w="0" w:type="auto"/>
            <w:hideMark/>
          </w:tcPr>
          <w:p w14:paraId="6A7ED24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14:paraId="1E558493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kiểm tra, thu bài</w:t>
            </w:r>
          </w:p>
        </w:tc>
        <w:tc>
          <w:tcPr>
            <w:tcW w:w="0" w:type="auto"/>
            <w:hideMark/>
          </w:tcPr>
          <w:p w14:paraId="51CBB74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coi kiểm tra</w:t>
            </w:r>
          </w:p>
        </w:tc>
        <w:tc>
          <w:tcPr>
            <w:tcW w:w="0" w:type="auto"/>
            <w:hideMark/>
          </w:tcPr>
          <w:p w14:paraId="0F42B0EE" w14:textId="494EB1CF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đến </w:t>
            </w: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tháng </w:t>
            </w: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117" w:rsidRPr="007A7117" w14:paraId="3AF89C40" w14:textId="77777777" w:rsidTr="007A7117">
        <w:tc>
          <w:tcPr>
            <w:tcW w:w="0" w:type="auto"/>
            <w:hideMark/>
          </w:tcPr>
          <w:p w14:paraId="309D84B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14:paraId="25F8D4B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bài, nhập điểm</w:t>
            </w:r>
          </w:p>
        </w:tc>
        <w:tc>
          <w:tcPr>
            <w:tcW w:w="0" w:type="auto"/>
            <w:hideMark/>
          </w:tcPr>
          <w:p w14:paraId="56055CD3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bộ môn</w:t>
            </w:r>
          </w:p>
        </w:tc>
        <w:tc>
          <w:tcPr>
            <w:tcW w:w="0" w:type="auto"/>
            <w:hideMark/>
          </w:tcPr>
          <w:p w14:paraId="26C6FD8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10 giờ ngày 10 tháng 5</w:t>
            </w:r>
          </w:p>
        </w:tc>
      </w:tr>
      <w:tr w:rsidR="007A7117" w:rsidRPr="007A7117" w14:paraId="1DFB3FEC" w14:textId="77777777" w:rsidTr="007A7117">
        <w:tc>
          <w:tcPr>
            <w:tcW w:w="0" w:type="auto"/>
            <w:hideMark/>
          </w:tcPr>
          <w:p w14:paraId="6E8F214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14:paraId="03FCC5CA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bài, nhập điểm môn Toán</w:t>
            </w:r>
          </w:p>
        </w:tc>
        <w:tc>
          <w:tcPr>
            <w:tcW w:w="0" w:type="auto"/>
            <w:hideMark/>
          </w:tcPr>
          <w:p w14:paraId="133C88F6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bộ môn Toán (do môn Toán kiểm tra sau cùng)</w:t>
            </w:r>
          </w:p>
        </w:tc>
        <w:tc>
          <w:tcPr>
            <w:tcW w:w="0" w:type="auto"/>
            <w:hideMark/>
          </w:tcPr>
          <w:p w14:paraId="145F1026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16 giờ ngày 10 tháng 5</w:t>
            </w:r>
          </w:p>
        </w:tc>
      </w:tr>
      <w:tr w:rsidR="007A7117" w:rsidRPr="007A7117" w14:paraId="41B64560" w14:textId="77777777" w:rsidTr="007A7117">
        <w:tc>
          <w:tcPr>
            <w:tcW w:w="0" w:type="auto"/>
            <w:hideMark/>
          </w:tcPr>
          <w:p w14:paraId="4AD00A7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14:paraId="2A2E46E2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Tổng hợp kết quả</w:t>
            </w:r>
          </w:p>
        </w:tc>
        <w:tc>
          <w:tcPr>
            <w:tcW w:w="0" w:type="auto"/>
            <w:hideMark/>
          </w:tcPr>
          <w:p w14:paraId="4C6202CC" w14:textId="7410E1A5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Phó Hiệu trưởng + Cô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Thủy + Tổ trưởng chuyên môn</w:t>
            </w:r>
          </w:p>
        </w:tc>
        <w:tc>
          <w:tcPr>
            <w:tcW w:w="0" w:type="auto"/>
            <w:hideMark/>
          </w:tcPr>
          <w:p w14:paraId="67123CE0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11 giờ ngày 12 tháng 5</w:t>
            </w:r>
          </w:p>
        </w:tc>
      </w:tr>
      <w:tr w:rsidR="007A7117" w:rsidRPr="007A7117" w14:paraId="757ADC3D" w14:textId="77777777" w:rsidTr="007A7117">
        <w:tc>
          <w:tcPr>
            <w:tcW w:w="0" w:type="auto"/>
            <w:hideMark/>
          </w:tcPr>
          <w:p w14:paraId="08905237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14:paraId="23AEAF65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Làm hồ sơ xét Tốt nghiệp</w:t>
            </w:r>
          </w:p>
        </w:tc>
        <w:tc>
          <w:tcPr>
            <w:tcW w:w="0" w:type="auto"/>
            <w:hideMark/>
          </w:tcPr>
          <w:p w14:paraId="7F8B7DFE" w14:textId="3F262BCB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Thủy, Giáo viên chủ nhiệm 9</w:t>
            </w:r>
          </w:p>
        </w:tc>
        <w:tc>
          <w:tcPr>
            <w:tcW w:w="0" w:type="auto"/>
            <w:hideMark/>
          </w:tcPr>
          <w:p w14:paraId="256D8458" w14:textId="77777777" w:rsidR="007A7117" w:rsidRPr="007A7117" w:rsidRDefault="007A7117" w:rsidP="007A71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 15 giờ ngày 12 tháng 5</w:t>
            </w:r>
          </w:p>
        </w:tc>
      </w:tr>
    </w:tbl>
    <w:p w14:paraId="4DFF5889" w14:textId="77777777" w:rsidR="007A7117" w:rsidRPr="007A7117" w:rsidRDefault="007A7117" w:rsidP="007A71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t>Hình thức tổ chức</w:t>
      </w:r>
    </w:p>
    <w:p w14:paraId="57F44D8B" w14:textId="5A3B07A2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Học sinh kiểm tra theo phòng (xếp theo danh sách theo thứ tự tên), mỗi phòng 1 giám thị.</w:t>
      </w:r>
    </w:p>
    <w:p w14:paraId="524FBC2A" w14:textId="62CE7653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Học sinh được phát đề (2 mã đề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với mỗi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môn), giấy nháp và giấy kiểm tra do nhà trường chuẩn bị.</w:t>
      </w:r>
    </w:p>
    <w:p w14:paraId="57F27BF6" w14:textId="7C53B359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Môn Tiếng Anh (100% trắc nghiệm): học sinh làm trực tiếp trên đề.</w:t>
      </w:r>
    </w:p>
    <w:p w14:paraId="0C8A6B01" w14:textId="4EF3E985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Các môn khác: làm bài trên giấy kiểm tra.</w:t>
      </w:r>
    </w:p>
    <w:p w14:paraId="3537C8A6" w14:textId="39639E06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Mỗi đề kiểm tra phải bảo đảm tính bảo mật, rõ ràng, chính xác, đúng tiến độ chương trình.</w:t>
      </w:r>
    </w:p>
    <w:p w14:paraId="3819667E" w14:textId="77777777" w:rsidR="007A7117" w:rsidRPr="007A7117" w:rsidRDefault="007A7117" w:rsidP="007A71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tra, giám sát</w:t>
      </w:r>
    </w:p>
    <w:p w14:paraId="417DAF9D" w14:textId="780D0C9B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Ban Giám hiệu trực tiếp kiểm tra các khâu: ra đề – coi kiểm tra – chấm bài – nhập điểm.</w:t>
      </w:r>
    </w:p>
    <w:p w14:paraId="0DC6EA96" w14:textId="6703E395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Giáo viên chịu trách nhiệm bảo mật đề kiểm tra, đảm bảo công bằng, nghiêm túc trong coi kiểm tra và chấm kiểm tra.</w:t>
      </w:r>
    </w:p>
    <w:p w14:paraId="23223A16" w14:textId="77777777" w:rsidR="007A7117" w:rsidRPr="007A7117" w:rsidRDefault="007A7117" w:rsidP="007A71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117">
        <w:rPr>
          <w:rFonts w:ascii="Times New Roman" w:eastAsia="Times New Roman" w:hAnsi="Times New Roman" w:cs="Times New Roman"/>
          <w:b/>
          <w:bCs/>
          <w:sz w:val="28"/>
          <w:szCs w:val="28"/>
        </w:rPr>
        <w:t>Lưu trữ và báo cáo</w:t>
      </w:r>
    </w:p>
    <w:p w14:paraId="731B1D4E" w14:textId="4EA7601E" w:rsidR="007A7117" w:rsidRPr="007A7117" w:rsidRDefault="007A7117" w:rsidP="007A71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Đề, đáp án, ma trận, bài làm học sinh, bảng điểm phải được lưu trữ đầy đủ.</w:t>
      </w:r>
    </w:p>
    <w:p w14:paraId="724025D4" w14:textId="699FE2C3" w:rsidR="007A7117" w:rsidRPr="007A7117" w:rsidRDefault="007A7117" w:rsidP="007A71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 xml:space="preserve">Báo cáo sơ kết học kỳ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7117">
        <w:rPr>
          <w:rFonts w:ascii="Times New Roman" w:eastAsia="Times New Roman" w:hAnsi="Times New Roman" w:cs="Times New Roman"/>
          <w:sz w:val="28"/>
          <w:szCs w:val="28"/>
        </w:rPr>
        <w:t>và gửi Phòng Giáo dục và Đào tạo đúng thời gian quy định.</w:t>
      </w:r>
    </w:p>
    <w:p w14:paraId="5883AD86" w14:textId="77777777" w:rsidR="00CC7925" w:rsidRPr="00CC7925" w:rsidRDefault="00CC7925" w:rsidP="00CC7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7925" w:rsidRPr="007D1D7D" w14:paraId="1393F7F9" w14:textId="77777777" w:rsidTr="00CC7925">
        <w:tc>
          <w:tcPr>
            <w:tcW w:w="4675" w:type="dxa"/>
          </w:tcPr>
          <w:p w14:paraId="4EA4C173" w14:textId="77777777" w:rsidR="00CC7925" w:rsidRPr="00CC7925" w:rsidRDefault="00CC7925" w:rsidP="00CC79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D1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Nơi nhận:</w:t>
            </w:r>
          </w:p>
          <w:p w14:paraId="219E3577" w14:textId="0D1D4846" w:rsidR="00CC7925" w:rsidRPr="00CC7925" w:rsidRDefault="00CC7925" w:rsidP="00CC792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trưởng, Phó hiệu trưởng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D75E428" w14:textId="0B824A64" w:rsidR="00CC7925" w:rsidRPr="00CC7925" w:rsidRDefault="00CC7925" w:rsidP="00CC792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tổ </w:t>
            </w:r>
            <w:r w:rsidR="00B415D5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r w:rsidR="00B415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ởng 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t>chuyên môn;</w:t>
            </w:r>
          </w:p>
          <w:p w14:paraId="335D9064" w14:textId="0FB19AEE" w:rsidR="00CC7925" w:rsidRPr="00CC7925" w:rsidRDefault="00CC7925" w:rsidP="00CC7925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Lưu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thư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792BB7" w14:textId="77777777" w:rsidR="00CC7925" w:rsidRPr="007D1D7D" w:rsidRDefault="00CC7925" w:rsidP="00CC79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E8EC7B8" w14:textId="77777777" w:rsidR="00CC7925" w:rsidRPr="007D1D7D" w:rsidRDefault="00CC7925" w:rsidP="00CC79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79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90DF8B" w14:textId="77777777" w:rsidR="00CC7925" w:rsidRPr="007D1D7D" w:rsidRDefault="00CC7925" w:rsidP="00CC79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CC185" w14:textId="77777777" w:rsidR="00CC7925" w:rsidRPr="007D1D7D" w:rsidRDefault="00CC7925" w:rsidP="00CC79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F8E60D" w14:textId="77777777" w:rsidR="00CC7925" w:rsidRPr="00CC7925" w:rsidRDefault="00CC7925" w:rsidP="00CC79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Hoàng Văn Đồng</w:t>
            </w:r>
          </w:p>
          <w:p w14:paraId="189E7FA7" w14:textId="77777777" w:rsidR="00CC7925" w:rsidRPr="007D1D7D" w:rsidRDefault="00CC7925" w:rsidP="00CC79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9CB7D1" w14:textId="77777777" w:rsidR="00CC7925" w:rsidRPr="007D1D7D" w:rsidRDefault="00CC7925" w:rsidP="00CC792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4494C8" w14:textId="77777777" w:rsidR="00B7281E" w:rsidRPr="007D1D7D" w:rsidRDefault="00B7281E" w:rsidP="00CC79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281E" w:rsidRPr="007D1D7D" w:rsidSect="007D1D7D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B201" w14:textId="77777777" w:rsidR="00D33F1C" w:rsidRDefault="00D33F1C" w:rsidP="00EF7CD2">
      <w:pPr>
        <w:spacing w:after="0" w:line="240" w:lineRule="auto"/>
      </w:pPr>
      <w:r>
        <w:separator/>
      </w:r>
    </w:p>
  </w:endnote>
  <w:endnote w:type="continuationSeparator" w:id="0">
    <w:p w14:paraId="374E7985" w14:textId="77777777" w:rsidR="00D33F1C" w:rsidRDefault="00D33F1C" w:rsidP="00EF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2373" w14:textId="77777777" w:rsidR="00D33F1C" w:rsidRDefault="00D33F1C" w:rsidP="00EF7CD2">
      <w:pPr>
        <w:spacing w:after="0" w:line="240" w:lineRule="auto"/>
      </w:pPr>
      <w:r>
        <w:separator/>
      </w:r>
    </w:p>
  </w:footnote>
  <w:footnote w:type="continuationSeparator" w:id="0">
    <w:p w14:paraId="210E2C33" w14:textId="77777777" w:rsidR="00D33F1C" w:rsidRDefault="00D33F1C" w:rsidP="00EF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3E4C"/>
    <w:multiLevelType w:val="multilevel"/>
    <w:tmpl w:val="55AE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2550"/>
    <w:multiLevelType w:val="multilevel"/>
    <w:tmpl w:val="6BA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650AB"/>
    <w:multiLevelType w:val="multilevel"/>
    <w:tmpl w:val="D10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447C"/>
    <w:multiLevelType w:val="multilevel"/>
    <w:tmpl w:val="3AB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26813"/>
    <w:multiLevelType w:val="multilevel"/>
    <w:tmpl w:val="C8503A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6546B"/>
    <w:multiLevelType w:val="multilevel"/>
    <w:tmpl w:val="8FC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C42CF"/>
    <w:multiLevelType w:val="multilevel"/>
    <w:tmpl w:val="6BBA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542E7"/>
    <w:multiLevelType w:val="multilevel"/>
    <w:tmpl w:val="9C9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11C"/>
    <w:multiLevelType w:val="multilevel"/>
    <w:tmpl w:val="B554F1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30511"/>
    <w:multiLevelType w:val="multilevel"/>
    <w:tmpl w:val="25FC8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914E7"/>
    <w:multiLevelType w:val="multilevel"/>
    <w:tmpl w:val="2F3E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40EA2"/>
    <w:multiLevelType w:val="multilevel"/>
    <w:tmpl w:val="177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86AC2"/>
    <w:multiLevelType w:val="multilevel"/>
    <w:tmpl w:val="DAE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E26B4"/>
    <w:multiLevelType w:val="multilevel"/>
    <w:tmpl w:val="0ED6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73C6F"/>
    <w:multiLevelType w:val="multilevel"/>
    <w:tmpl w:val="673C0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F6B3D"/>
    <w:multiLevelType w:val="multilevel"/>
    <w:tmpl w:val="824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8163D"/>
    <w:multiLevelType w:val="multilevel"/>
    <w:tmpl w:val="946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C2CA9"/>
    <w:multiLevelType w:val="multilevel"/>
    <w:tmpl w:val="F264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261587">
    <w:abstractNumId w:val="16"/>
  </w:num>
  <w:num w:numId="2" w16cid:durableId="595938743">
    <w:abstractNumId w:val="15"/>
  </w:num>
  <w:num w:numId="3" w16cid:durableId="667514473">
    <w:abstractNumId w:val="5"/>
  </w:num>
  <w:num w:numId="4" w16cid:durableId="1062872540">
    <w:abstractNumId w:val="12"/>
  </w:num>
  <w:num w:numId="5" w16cid:durableId="192229977">
    <w:abstractNumId w:val="3"/>
  </w:num>
  <w:num w:numId="6" w16cid:durableId="1294285646">
    <w:abstractNumId w:val="0"/>
  </w:num>
  <w:num w:numId="7" w16cid:durableId="1227106445">
    <w:abstractNumId w:val="10"/>
  </w:num>
  <w:num w:numId="8" w16cid:durableId="1898279835">
    <w:abstractNumId w:val="7"/>
  </w:num>
  <w:num w:numId="9" w16cid:durableId="1021392831">
    <w:abstractNumId w:val="11"/>
  </w:num>
  <w:num w:numId="10" w16cid:durableId="2067099074">
    <w:abstractNumId w:val="13"/>
  </w:num>
  <w:num w:numId="11" w16cid:durableId="896017959">
    <w:abstractNumId w:val="17"/>
  </w:num>
  <w:num w:numId="12" w16cid:durableId="1785229547">
    <w:abstractNumId w:val="14"/>
  </w:num>
  <w:num w:numId="13" w16cid:durableId="1252348994">
    <w:abstractNumId w:val="9"/>
  </w:num>
  <w:num w:numId="14" w16cid:durableId="673533047">
    <w:abstractNumId w:val="2"/>
  </w:num>
  <w:num w:numId="15" w16cid:durableId="1958565870">
    <w:abstractNumId w:val="8"/>
  </w:num>
  <w:num w:numId="16" w16cid:durableId="422651727">
    <w:abstractNumId w:val="1"/>
  </w:num>
  <w:num w:numId="17" w16cid:durableId="1971086163">
    <w:abstractNumId w:val="4"/>
  </w:num>
  <w:num w:numId="18" w16cid:durableId="347487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25"/>
    <w:rsid w:val="00174983"/>
    <w:rsid w:val="00227C4D"/>
    <w:rsid w:val="00494D57"/>
    <w:rsid w:val="00612363"/>
    <w:rsid w:val="00671F4D"/>
    <w:rsid w:val="007A7117"/>
    <w:rsid w:val="007D1D7D"/>
    <w:rsid w:val="008706A6"/>
    <w:rsid w:val="0093252B"/>
    <w:rsid w:val="00A762EE"/>
    <w:rsid w:val="00AB03D4"/>
    <w:rsid w:val="00B411DE"/>
    <w:rsid w:val="00B415D5"/>
    <w:rsid w:val="00B7281E"/>
    <w:rsid w:val="00C24A99"/>
    <w:rsid w:val="00C8189B"/>
    <w:rsid w:val="00CC7925"/>
    <w:rsid w:val="00D33F1C"/>
    <w:rsid w:val="00DD776E"/>
    <w:rsid w:val="00DE59C6"/>
    <w:rsid w:val="00E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F6828"/>
  <w15:chartTrackingRefBased/>
  <w15:docId w15:val="{1CD304F2-AF12-42DB-8661-184C307F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7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7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79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79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7925"/>
    <w:rPr>
      <w:b/>
      <w:bCs/>
    </w:rPr>
  </w:style>
  <w:style w:type="paragraph" w:styleId="ListParagraph">
    <w:name w:val="List Paragraph"/>
    <w:basedOn w:val="Normal"/>
    <w:uiPriority w:val="34"/>
    <w:qFormat/>
    <w:rsid w:val="00CC7925"/>
    <w:pPr>
      <w:ind w:left="720"/>
      <w:contextualSpacing/>
    </w:pPr>
  </w:style>
  <w:style w:type="table" w:styleId="TableGrid">
    <w:name w:val="Table Grid"/>
    <w:basedOn w:val="TableNormal"/>
    <w:uiPriority w:val="39"/>
    <w:rsid w:val="00CC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79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7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D2"/>
  </w:style>
  <w:style w:type="paragraph" w:styleId="Footer">
    <w:name w:val="footer"/>
    <w:basedOn w:val="Normal"/>
    <w:link w:val="FooterChar"/>
    <w:uiPriority w:val="99"/>
    <w:unhideWhenUsed/>
    <w:rsid w:val="00EF7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3FA6-2D2A-4D30-AF70-D92FAD89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Hào</cp:lastModifiedBy>
  <cp:revision>11</cp:revision>
  <dcterms:created xsi:type="dcterms:W3CDTF">2025-04-24T06:55:00Z</dcterms:created>
  <dcterms:modified xsi:type="dcterms:W3CDTF">2025-04-28T12:13:00Z</dcterms:modified>
</cp:coreProperties>
</file>